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CC4" w:rsidRPr="00B8737B" w:rsidRDefault="009C4CC4" w:rsidP="009C4CC4">
      <w:pPr>
        <w:pStyle w:val="1"/>
        <w:spacing w:before="0" w:after="0" w:line="480" w:lineRule="exact"/>
        <w:jc w:val="center"/>
        <w:rPr>
          <w:rFonts w:ascii="方正小标宋_GBK" w:eastAsia="方正小标宋_GBK" w:hint="eastAsia"/>
          <w:b w:val="0"/>
          <w:bCs w:val="0"/>
          <w:sz w:val="36"/>
          <w:szCs w:val="36"/>
        </w:rPr>
      </w:pPr>
      <w:bookmarkStart w:id="0" w:name="OLE_LINK5"/>
      <w:bookmarkStart w:id="1" w:name="OLE_LINK6"/>
      <w:r w:rsidRPr="00B8737B">
        <w:rPr>
          <w:rFonts w:ascii="方正小标宋_GBK" w:eastAsia="方正小标宋_GBK" w:hint="eastAsia"/>
          <w:b w:val="0"/>
          <w:bCs w:val="0"/>
          <w:sz w:val="36"/>
          <w:szCs w:val="36"/>
        </w:rPr>
        <w:t>重庆文理学院课程考试组织实施质量标准</w:t>
      </w:r>
      <w:bookmarkEnd w:id="0"/>
      <w:bookmarkEnd w:id="1"/>
    </w:p>
    <w:p w:rsidR="009C4CC4" w:rsidRPr="009C4CC4" w:rsidRDefault="009C4CC4" w:rsidP="009C4CC4">
      <w:pPr>
        <w:rPr>
          <w:rFonts w:hint="eastAsi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1"/>
        <w:gridCol w:w="2907"/>
        <w:gridCol w:w="67"/>
        <w:gridCol w:w="1476"/>
        <w:gridCol w:w="373"/>
        <w:gridCol w:w="921"/>
        <w:gridCol w:w="1134"/>
        <w:gridCol w:w="1134"/>
      </w:tblGrid>
      <w:tr w:rsidR="009C4CC4" w:rsidRPr="009C4CC4" w:rsidTr="005B142E">
        <w:trPr>
          <w:cantSplit/>
          <w:trHeight w:val="611"/>
          <w:jc w:val="center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spacing w:line="340" w:lineRule="exact"/>
              <w:jc w:val="center"/>
              <w:rPr>
                <w:rFonts w:ascii="方正仿宋_GBK" w:eastAsia="方正仿宋_GBK" w:hint="eastAsia"/>
                <w:b/>
                <w:bCs/>
                <w:szCs w:val="21"/>
              </w:rPr>
            </w:pPr>
            <w:r w:rsidRPr="009C4CC4">
              <w:rPr>
                <w:rFonts w:ascii="方正仿宋_GBK" w:eastAsia="方正仿宋_GBK" w:hint="eastAsia"/>
                <w:b/>
                <w:bCs/>
                <w:szCs w:val="21"/>
              </w:rPr>
              <w:t>学院名称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spacing w:line="340" w:lineRule="exact"/>
              <w:jc w:val="center"/>
              <w:rPr>
                <w:rFonts w:ascii="方正仿宋_GBK" w:eastAsia="方正仿宋_GBK" w:hint="eastAsia"/>
                <w:b/>
                <w:bCs/>
                <w:szCs w:val="21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spacing w:line="340" w:lineRule="exact"/>
              <w:jc w:val="center"/>
              <w:rPr>
                <w:rFonts w:ascii="方正仿宋_GBK" w:eastAsia="方正仿宋_GBK" w:hint="eastAsia"/>
                <w:b/>
                <w:bCs/>
                <w:szCs w:val="21"/>
              </w:rPr>
            </w:pPr>
            <w:r w:rsidRPr="009C4CC4">
              <w:rPr>
                <w:rFonts w:ascii="方正仿宋_GBK" w:eastAsia="方正仿宋_GBK" w:hint="eastAsia"/>
                <w:b/>
                <w:bCs/>
                <w:szCs w:val="21"/>
              </w:rPr>
              <w:t>学年学期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spacing w:line="340" w:lineRule="exact"/>
              <w:ind w:firstLineChars="300" w:firstLine="632"/>
              <w:rPr>
                <w:rFonts w:ascii="方正仿宋_GBK" w:eastAsia="方正仿宋_GBK" w:hint="eastAsia"/>
                <w:b/>
                <w:bCs/>
                <w:szCs w:val="21"/>
              </w:rPr>
            </w:pPr>
          </w:p>
        </w:tc>
      </w:tr>
      <w:tr w:rsidR="009C4CC4" w:rsidRPr="009C4CC4" w:rsidTr="005B142E">
        <w:trPr>
          <w:cantSplit/>
          <w:trHeight w:val="563"/>
          <w:jc w:val="center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jc w:val="center"/>
              <w:rPr>
                <w:rFonts w:ascii="方正仿宋_GBK" w:eastAsia="方正仿宋_GBK" w:hint="eastAsia"/>
                <w:b/>
                <w:bCs/>
                <w:szCs w:val="21"/>
              </w:rPr>
            </w:pPr>
            <w:r w:rsidRPr="009C4CC4">
              <w:rPr>
                <w:rFonts w:ascii="方正仿宋_GBK" w:eastAsia="方正仿宋_GBK" w:hint="eastAsia"/>
                <w:b/>
                <w:bCs/>
                <w:szCs w:val="21"/>
              </w:rPr>
              <w:t>评价指标</w:t>
            </w:r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jc w:val="center"/>
              <w:rPr>
                <w:rFonts w:ascii="方正仿宋_GBK" w:eastAsia="方正仿宋_GBK" w:hint="eastAsia"/>
                <w:b/>
                <w:bCs/>
                <w:szCs w:val="21"/>
              </w:rPr>
            </w:pPr>
            <w:r w:rsidRPr="009C4CC4">
              <w:rPr>
                <w:rFonts w:ascii="方正仿宋_GBK" w:eastAsia="方正仿宋_GBK" w:hint="eastAsia"/>
                <w:b/>
                <w:bCs/>
                <w:szCs w:val="21"/>
              </w:rPr>
              <w:t>评价标准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jc w:val="center"/>
              <w:rPr>
                <w:rFonts w:ascii="方正仿宋_GBK" w:eastAsia="方正仿宋_GBK" w:hint="eastAsia"/>
                <w:b/>
                <w:bCs/>
                <w:szCs w:val="21"/>
              </w:rPr>
            </w:pPr>
            <w:r w:rsidRPr="009C4CC4">
              <w:rPr>
                <w:rFonts w:ascii="方正仿宋_GBK" w:eastAsia="方正仿宋_GBK" w:hint="eastAsia"/>
                <w:b/>
                <w:bCs/>
                <w:szCs w:val="21"/>
              </w:rPr>
              <w:t>参考权重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9C4CC4">
            <w:pPr>
              <w:adjustRightInd w:val="0"/>
              <w:snapToGrid w:val="0"/>
              <w:jc w:val="center"/>
              <w:rPr>
                <w:rFonts w:ascii="方正仿宋_GBK" w:eastAsia="方正仿宋_GBK" w:hint="eastAsia"/>
                <w:b/>
                <w:bCs/>
                <w:szCs w:val="21"/>
              </w:rPr>
            </w:pPr>
            <w:r w:rsidRPr="009C4CC4">
              <w:rPr>
                <w:rFonts w:ascii="方正仿宋_GBK" w:eastAsia="方正仿宋_GBK" w:hint="eastAsia"/>
                <w:b/>
                <w:bCs/>
                <w:szCs w:val="21"/>
              </w:rPr>
              <w:t>评审得分</w:t>
            </w:r>
          </w:p>
        </w:tc>
      </w:tr>
      <w:tr w:rsidR="009C4CC4" w:rsidRPr="009C4CC4" w:rsidTr="009C4CC4">
        <w:trPr>
          <w:cantSplit/>
          <w:trHeight w:val="1028"/>
          <w:jc w:val="center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</w:pPr>
            <w:r w:rsidRPr="009C4CC4"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  <w:t>1.考试安排</w:t>
            </w:r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5B142E">
            <w:pPr>
              <w:adjustRightInd w:val="0"/>
              <w:snapToGrid w:val="0"/>
              <w:spacing w:line="280" w:lineRule="exact"/>
              <w:rPr>
                <w:rFonts w:ascii="方正仿宋_GBK" w:eastAsia="方正仿宋_GBK" w:hint="eastAsia"/>
                <w:sz w:val="24"/>
              </w:rPr>
            </w:pPr>
            <w:r w:rsidRPr="009C4CC4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>考核方式符合人才培养方案要求，考试科目时间安排得当；考试科目、时间、地点确定后，不得擅自更改，及时发布，便于学生查询与组织复习。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jc w:val="center"/>
              <w:rPr>
                <w:rFonts w:ascii="方正仿宋_GBK" w:eastAsia="方正仿宋_GBK" w:hint="eastAsia"/>
                <w:sz w:val="24"/>
              </w:rPr>
            </w:pPr>
            <w:r w:rsidRPr="009C4CC4">
              <w:rPr>
                <w:rFonts w:ascii="方正仿宋_GBK" w:eastAsia="方正仿宋_GBK" w:hint="eastAsia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sz w:val="24"/>
              </w:rPr>
            </w:pPr>
          </w:p>
        </w:tc>
      </w:tr>
      <w:tr w:rsidR="009C4CC4" w:rsidRPr="009C4CC4" w:rsidTr="005B142E">
        <w:trPr>
          <w:cantSplit/>
          <w:trHeight w:val="724"/>
          <w:jc w:val="center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</w:pPr>
            <w:r w:rsidRPr="009C4CC4"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  <w:t>2.监考安排</w:t>
            </w:r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5B142E">
            <w:pPr>
              <w:adjustRightInd w:val="0"/>
              <w:snapToGrid w:val="0"/>
              <w:spacing w:line="280" w:lineRule="exact"/>
              <w:rPr>
                <w:rFonts w:ascii="方正仿宋_GBK" w:eastAsia="方正仿宋_GBK" w:hint="eastAsia"/>
                <w:color w:val="000000"/>
                <w:kern w:val="24"/>
                <w:szCs w:val="21"/>
              </w:rPr>
            </w:pPr>
            <w:r w:rsidRPr="009C4CC4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>60人以下的考场监考教师不少于2位，60人以上的考场监考教师不少于3位。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jc w:val="center"/>
              <w:rPr>
                <w:rFonts w:ascii="方正仿宋_GBK" w:eastAsia="方正仿宋_GBK" w:hint="eastAsia"/>
                <w:sz w:val="24"/>
              </w:rPr>
            </w:pPr>
            <w:r w:rsidRPr="009C4CC4">
              <w:rPr>
                <w:rFonts w:ascii="方正仿宋_GBK" w:eastAsia="方正仿宋_GBK" w:hint="eastAsia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sz w:val="24"/>
              </w:rPr>
            </w:pPr>
          </w:p>
        </w:tc>
      </w:tr>
      <w:tr w:rsidR="009C4CC4" w:rsidRPr="009C4CC4" w:rsidTr="005B142E">
        <w:trPr>
          <w:cantSplit/>
          <w:trHeight w:val="990"/>
          <w:jc w:val="center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</w:pPr>
            <w:r w:rsidRPr="009C4CC4"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  <w:t>3.考前教育</w:t>
            </w:r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5B142E">
            <w:pPr>
              <w:adjustRightInd w:val="0"/>
              <w:snapToGrid w:val="0"/>
              <w:spacing w:line="280" w:lineRule="exact"/>
              <w:rPr>
                <w:rFonts w:ascii="方正仿宋_GBK" w:eastAsia="方正仿宋_GBK" w:hint="eastAsia"/>
                <w:color w:val="000000"/>
                <w:kern w:val="24"/>
                <w:szCs w:val="21"/>
              </w:rPr>
            </w:pPr>
            <w:r w:rsidRPr="009C4CC4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>学院应对全院学生，特别是新生开展考前教育，宣讲《重庆文理学院学生成绩管理办法》、《重庆文理学院本科生考试违规处理办法》的相关规定。对常发生的问题有预判和警示。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jc w:val="center"/>
              <w:rPr>
                <w:rFonts w:ascii="方正仿宋_GBK" w:eastAsia="方正仿宋_GBK" w:hint="eastAsia"/>
                <w:sz w:val="24"/>
              </w:rPr>
            </w:pPr>
            <w:r w:rsidRPr="009C4CC4">
              <w:rPr>
                <w:rFonts w:ascii="方正仿宋_GBK" w:eastAsia="方正仿宋_GBK" w:hint="eastAsia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sz w:val="24"/>
              </w:rPr>
            </w:pPr>
          </w:p>
        </w:tc>
      </w:tr>
      <w:tr w:rsidR="009C4CC4" w:rsidRPr="009C4CC4" w:rsidTr="005B142E">
        <w:trPr>
          <w:cantSplit/>
          <w:trHeight w:val="990"/>
          <w:jc w:val="center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</w:pPr>
            <w:r w:rsidRPr="009C4CC4"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  <w:t>4.监考培训</w:t>
            </w:r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5B142E">
            <w:pPr>
              <w:adjustRightInd w:val="0"/>
              <w:snapToGrid w:val="0"/>
              <w:spacing w:line="280" w:lineRule="exact"/>
              <w:rPr>
                <w:rFonts w:ascii="方正仿宋_GBK" w:eastAsia="方正仿宋_GBK" w:hint="eastAsia"/>
                <w:color w:val="000000"/>
                <w:kern w:val="24"/>
                <w:szCs w:val="21"/>
              </w:rPr>
            </w:pPr>
            <w:r w:rsidRPr="009C4CC4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>学院主考在考前对监考教师、考务工作者讲解《重庆文理学院本科生考试管理办法》和《重庆文理学院本科生考试违规处理办法》的相关规定。对监考工作提出明确要求。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jc w:val="center"/>
              <w:rPr>
                <w:rFonts w:ascii="方正仿宋_GBK" w:eastAsia="方正仿宋_GBK" w:hint="eastAsia"/>
                <w:sz w:val="24"/>
              </w:rPr>
            </w:pPr>
            <w:r w:rsidRPr="009C4CC4">
              <w:rPr>
                <w:rFonts w:ascii="方正仿宋_GBK" w:eastAsia="方正仿宋_GBK" w:hint="eastAsia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sz w:val="24"/>
              </w:rPr>
            </w:pPr>
          </w:p>
        </w:tc>
      </w:tr>
      <w:tr w:rsidR="009C4CC4" w:rsidRPr="009C4CC4" w:rsidTr="005B142E">
        <w:trPr>
          <w:cantSplit/>
          <w:trHeight w:val="692"/>
          <w:jc w:val="center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</w:pPr>
            <w:r w:rsidRPr="009C4CC4"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  <w:t>5.监考准备</w:t>
            </w:r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5B142E">
            <w:pPr>
              <w:adjustRightInd w:val="0"/>
              <w:snapToGrid w:val="0"/>
              <w:spacing w:line="280" w:lineRule="exact"/>
              <w:rPr>
                <w:rFonts w:ascii="方正仿宋_GBK" w:eastAsia="方正仿宋_GBK" w:hint="eastAsia"/>
                <w:color w:val="000000"/>
                <w:kern w:val="24"/>
                <w:szCs w:val="21"/>
              </w:rPr>
            </w:pPr>
            <w:r w:rsidRPr="009C4CC4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>监考人员考前40分钟领取试卷并接受考前培训，提前15分钟进入考场，做好相应准备工作。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jc w:val="center"/>
              <w:rPr>
                <w:rFonts w:ascii="方正仿宋_GBK" w:eastAsia="方正仿宋_GBK" w:hint="eastAsia"/>
                <w:sz w:val="24"/>
              </w:rPr>
            </w:pPr>
            <w:r w:rsidRPr="009C4CC4">
              <w:rPr>
                <w:rFonts w:ascii="方正仿宋_GBK" w:eastAsia="方正仿宋_GBK" w:hint="eastAsia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sz w:val="24"/>
              </w:rPr>
            </w:pPr>
          </w:p>
        </w:tc>
      </w:tr>
      <w:tr w:rsidR="009C4CC4" w:rsidRPr="009C4CC4" w:rsidTr="005B142E">
        <w:trPr>
          <w:cantSplit/>
          <w:trHeight w:val="702"/>
          <w:jc w:val="center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</w:pPr>
            <w:r w:rsidRPr="009C4CC4"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  <w:t>6.考生座位</w:t>
            </w:r>
          </w:p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</w:pPr>
            <w:r w:rsidRPr="009C4CC4"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  <w:t>编排</w:t>
            </w:r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5B142E">
            <w:pPr>
              <w:adjustRightInd w:val="0"/>
              <w:snapToGrid w:val="0"/>
              <w:spacing w:line="280" w:lineRule="exact"/>
              <w:rPr>
                <w:rFonts w:ascii="方正仿宋_GBK" w:eastAsia="方正仿宋_GBK" w:hint="eastAsia"/>
                <w:color w:val="000000"/>
                <w:kern w:val="24"/>
                <w:szCs w:val="21"/>
              </w:rPr>
            </w:pPr>
            <w:r w:rsidRPr="009C4CC4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 xml:space="preserve">考生座签张贴规范，考生横向座位间隔两个或两个以上（座位数较少的考场至少间隔一个空位）；纵向座位排列前后整齐。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jc w:val="center"/>
              <w:rPr>
                <w:rFonts w:ascii="方正仿宋_GBK" w:eastAsia="方正仿宋_GBK" w:hint="eastAsia"/>
                <w:sz w:val="24"/>
              </w:rPr>
            </w:pPr>
            <w:r w:rsidRPr="009C4CC4">
              <w:rPr>
                <w:rFonts w:ascii="方正仿宋_GBK" w:eastAsia="方正仿宋_GBK" w:hint="eastAsia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sz w:val="24"/>
              </w:rPr>
            </w:pPr>
          </w:p>
        </w:tc>
      </w:tr>
      <w:tr w:rsidR="009C4CC4" w:rsidRPr="009C4CC4" w:rsidTr="005B142E">
        <w:trPr>
          <w:cantSplit/>
          <w:trHeight w:val="698"/>
          <w:jc w:val="center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</w:pPr>
            <w:r w:rsidRPr="009C4CC4"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  <w:t>7.考前组织</w:t>
            </w:r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5B142E">
            <w:pPr>
              <w:adjustRightInd w:val="0"/>
              <w:snapToGrid w:val="0"/>
              <w:spacing w:line="280" w:lineRule="exact"/>
              <w:rPr>
                <w:rFonts w:ascii="方正仿宋_GBK" w:eastAsia="方正仿宋_GBK" w:hint="eastAsia"/>
                <w:color w:val="000000"/>
                <w:kern w:val="24"/>
                <w:szCs w:val="21"/>
              </w:rPr>
            </w:pPr>
            <w:r w:rsidRPr="009C4CC4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>清点考生人数，核查考生证件，强调考试纪律，清理与考试无关的物品。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jc w:val="center"/>
              <w:rPr>
                <w:rFonts w:ascii="方正仿宋_GBK" w:eastAsia="方正仿宋_GBK" w:hint="eastAsia"/>
                <w:sz w:val="24"/>
              </w:rPr>
            </w:pPr>
            <w:r w:rsidRPr="009C4CC4">
              <w:rPr>
                <w:rFonts w:ascii="方正仿宋_GBK" w:eastAsia="方正仿宋_GBK" w:hint="eastAsia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sz w:val="24"/>
              </w:rPr>
            </w:pPr>
          </w:p>
        </w:tc>
      </w:tr>
      <w:tr w:rsidR="009C4CC4" w:rsidRPr="009C4CC4" w:rsidTr="005B142E">
        <w:trPr>
          <w:cantSplit/>
          <w:trHeight w:val="740"/>
          <w:jc w:val="center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</w:pPr>
            <w:r w:rsidRPr="009C4CC4"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  <w:t xml:space="preserve">8.监考表现 </w:t>
            </w:r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5B142E">
            <w:pPr>
              <w:adjustRightInd w:val="0"/>
              <w:snapToGrid w:val="0"/>
              <w:spacing w:line="280" w:lineRule="exact"/>
              <w:rPr>
                <w:rFonts w:ascii="方正仿宋_GBK" w:eastAsia="方正仿宋_GBK" w:hint="eastAsia"/>
                <w:color w:val="000000"/>
                <w:kern w:val="24"/>
                <w:szCs w:val="21"/>
              </w:rPr>
            </w:pPr>
            <w:r w:rsidRPr="009C4CC4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>严格遵守监考人员职责，无聊天、阅读、抽烟、使用通讯设备以及</w:t>
            </w:r>
            <w:proofErr w:type="gramStart"/>
            <w:r w:rsidRPr="009C4CC4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>擅</w:t>
            </w:r>
            <w:proofErr w:type="gramEnd"/>
            <w:r w:rsidRPr="009C4CC4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>离岗位等现象，现场监控质量高。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jc w:val="center"/>
              <w:rPr>
                <w:rFonts w:ascii="方正仿宋_GBK" w:eastAsia="方正仿宋_GBK" w:hint="eastAsia"/>
                <w:sz w:val="24"/>
              </w:rPr>
            </w:pPr>
            <w:r w:rsidRPr="009C4CC4">
              <w:rPr>
                <w:rFonts w:ascii="方正仿宋_GBK" w:eastAsia="方正仿宋_GBK" w:hint="eastAsia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sz w:val="24"/>
              </w:rPr>
            </w:pPr>
          </w:p>
        </w:tc>
      </w:tr>
      <w:tr w:rsidR="009C4CC4" w:rsidRPr="009C4CC4" w:rsidTr="005B142E">
        <w:trPr>
          <w:cantSplit/>
          <w:trHeight w:val="708"/>
          <w:jc w:val="center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</w:pPr>
            <w:r w:rsidRPr="009C4CC4"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  <w:t>9.</w:t>
            </w:r>
            <w:proofErr w:type="gramStart"/>
            <w:r w:rsidRPr="009C4CC4"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  <w:t>考末收卷</w:t>
            </w:r>
            <w:proofErr w:type="gramEnd"/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5B142E">
            <w:pPr>
              <w:adjustRightInd w:val="0"/>
              <w:snapToGrid w:val="0"/>
              <w:spacing w:line="280" w:lineRule="exact"/>
              <w:rPr>
                <w:rFonts w:ascii="方正仿宋_GBK" w:eastAsia="方正仿宋_GBK" w:hint="eastAsia"/>
                <w:color w:val="000000"/>
                <w:kern w:val="24"/>
                <w:szCs w:val="21"/>
              </w:rPr>
            </w:pPr>
            <w:r w:rsidRPr="009C4CC4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>按时、有序收卷，现场纪律良好；真实填写考场记录表，试卷</w:t>
            </w:r>
            <w:proofErr w:type="gramStart"/>
            <w:r w:rsidRPr="009C4CC4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>袋相关</w:t>
            </w:r>
            <w:proofErr w:type="gramEnd"/>
            <w:r w:rsidRPr="009C4CC4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>签字齐全，试卷份数准确，试卷装订整齐。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jc w:val="center"/>
              <w:rPr>
                <w:rFonts w:ascii="方正仿宋_GBK" w:eastAsia="方正仿宋_GBK" w:hint="eastAsia"/>
                <w:sz w:val="24"/>
              </w:rPr>
            </w:pPr>
            <w:r w:rsidRPr="009C4CC4">
              <w:rPr>
                <w:rFonts w:ascii="方正仿宋_GBK" w:eastAsia="方正仿宋_GBK" w:hint="eastAsia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sz w:val="24"/>
              </w:rPr>
            </w:pPr>
          </w:p>
        </w:tc>
      </w:tr>
      <w:tr w:rsidR="009C4CC4" w:rsidRPr="009C4CC4" w:rsidTr="005B142E">
        <w:trPr>
          <w:cantSplit/>
          <w:trHeight w:val="704"/>
          <w:jc w:val="center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</w:pPr>
            <w:r w:rsidRPr="009C4CC4"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  <w:t>10.考试领导小组履职</w:t>
            </w:r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5B142E">
            <w:pPr>
              <w:adjustRightInd w:val="0"/>
              <w:snapToGrid w:val="0"/>
              <w:spacing w:line="280" w:lineRule="exact"/>
              <w:rPr>
                <w:rFonts w:ascii="方正仿宋_GBK" w:eastAsia="方正仿宋_GBK" w:hint="eastAsia"/>
                <w:color w:val="000000"/>
                <w:kern w:val="24"/>
                <w:szCs w:val="21"/>
              </w:rPr>
            </w:pPr>
            <w:r w:rsidRPr="009C4CC4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>学院主（副）考、考</w:t>
            </w:r>
            <w:proofErr w:type="gramStart"/>
            <w:r w:rsidRPr="009C4CC4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>务</w:t>
            </w:r>
            <w:proofErr w:type="gramEnd"/>
            <w:r w:rsidRPr="009C4CC4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 xml:space="preserve">人员等提前到达并协助考场管理；学院认真组织巡考，并及时妥善处理考试中的问题。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jc w:val="center"/>
              <w:rPr>
                <w:rFonts w:ascii="方正仿宋_GBK" w:eastAsia="方正仿宋_GBK" w:hint="eastAsia"/>
                <w:sz w:val="24"/>
              </w:rPr>
            </w:pPr>
            <w:r w:rsidRPr="009C4CC4">
              <w:rPr>
                <w:rFonts w:ascii="方正仿宋_GBK" w:eastAsia="方正仿宋_GBK" w:hint="eastAsia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sz w:val="24"/>
              </w:rPr>
            </w:pPr>
          </w:p>
        </w:tc>
      </w:tr>
      <w:tr w:rsidR="009C4CC4" w:rsidRPr="009C4CC4" w:rsidTr="005B142E">
        <w:trPr>
          <w:cantSplit/>
          <w:trHeight w:val="492"/>
          <w:jc w:val="center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jc w:val="center"/>
              <w:rPr>
                <w:rFonts w:ascii="方正仿宋_GBK" w:eastAsia="方正仿宋_GBK" w:hint="eastAsia"/>
                <w:b/>
                <w:sz w:val="24"/>
              </w:rPr>
            </w:pPr>
            <w:r w:rsidRPr="009C4CC4">
              <w:rPr>
                <w:rFonts w:ascii="方正仿宋_GBK" w:eastAsia="方正仿宋_GBK" w:hint="eastAsia"/>
                <w:b/>
                <w:sz w:val="24"/>
              </w:rPr>
              <w:t>合计</w:t>
            </w:r>
          </w:p>
        </w:tc>
        <w:tc>
          <w:tcPr>
            <w:tcW w:w="80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b/>
                <w:sz w:val="24"/>
              </w:rPr>
            </w:pPr>
          </w:p>
        </w:tc>
      </w:tr>
      <w:tr w:rsidR="009C4CC4" w:rsidRPr="009C4CC4" w:rsidTr="00E63545">
        <w:trPr>
          <w:cantSplit/>
          <w:trHeight w:val="1899"/>
          <w:jc w:val="center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jc w:val="center"/>
              <w:rPr>
                <w:rFonts w:ascii="方正仿宋_GBK" w:eastAsia="方正仿宋_GBK" w:hint="eastAsia"/>
                <w:b/>
                <w:sz w:val="24"/>
              </w:rPr>
            </w:pPr>
            <w:r w:rsidRPr="009C4CC4">
              <w:rPr>
                <w:rFonts w:ascii="方正仿宋_GBK" w:eastAsia="方正仿宋_GBK" w:hint="eastAsia"/>
                <w:b/>
                <w:sz w:val="24"/>
              </w:rPr>
              <w:t>存在问题</w:t>
            </w:r>
          </w:p>
          <w:p w:rsidR="009C4CC4" w:rsidRPr="009C4CC4" w:rsidRDefault="009C4CC4" w:rsidP="003B2FEF">
            <w:pPr>
              <w:adjustRightInd w:val="0"/>
              <w:snapToGrid w:val="0"/>
              <w:jc w:val="center"/>
              <w:rPr>
                <w:rFonts w:ascii="方正仿宋_GBK" w:eastAsia="方正仿宋_GBK" w:hint="eastAsia"/>
                <w:b/>
                <w:sz w:val="24"/>
              </w:rPr>
            </w:pPr>
            <w:r w:rsidRPr="009C4CC4">
              <w:rPr>
                <w:rFonts w:ascii="方正仿宋_GBK" w:eastAsia="方正仿宋_GBK" w:hint="eastAsia"/>
                <w:b/>
                <w:sz w:val="24"/>
              </w:rPr>
              <w:t>和建议</w:t>
            </w:r>
          </w:p>
        </w:tc>
        <w:tc>
          <w:tcPr>
            <w:tcW w:w="80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b/>
                <w:sz w:val="24"/>
              </w:rPr>
            </w:pPr>
          </w:p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b/>
                <w:sz w:val="24"/>
              </w:rPr>
            </w:pPr>
            <w:bookmarkStart w:id="2" w:name="_GoBack"/>
            <w:bookmarkEnd w:id="2"/>
          </w:p>
        </w:tc>
      </w:tr>
      <w:tr w:rsidR="009C4CC4" w:rsidRPr="009C4CC4" w:rsidTr="005B142E">
        <w:trPr>
          <w:cantSplit/>
          <w:trHeight w:val="976"/>
          <w:jc w:val="center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b/>
                <w:sz w:val="24"/>
              </w:rPr>
            </w:pPr>
            <w:r w:rsidRPr="009C4CC4">
              <w:rPr>
                <w:rFonts w:ascii="方正仿宋_GBK" w:eastAsia="方正仿宋_GBK" w:hint="eastAsia"/>
                <w:b/>
                <w:bCs/>
                <w:sz w:val="24"/>
              </w:rPr>
              <w:t>考场地点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b/>
                <w:sz w:val="24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b/>
                <w:sz w:val="24"/>
              </w:rPr>
            </w:pPr>
            <w:r w:rsidRPr="009C4CC4">
              <w:rPr>
                <w:rFonts w:ascii="方正仿宋_GBK" w:eastAsia="方正仿宋_GBK" w:hint="eastAsia"/>
                <w:b/>
                <w:bCs/>
                <w:sz w:val="24"/>
              </w:rPr>
              <w:t>巡考签字</w:t>
            </w:r>
          </w:p>
        </w:tc>
        <w:tc>
          <w:tcPr>
            <w:tcW w:w="3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C4" w:rsidRPr="009C4CC4" w:rsidRDefault="009C4CC4" w:rsidP="003B2FEF">
            <w:pPr>
              <w:adjustRightInd w:val="0"/>
              <w:snapToGrid w:val="0"/>
              <w:rPr>
                <w:rFonts w:ascii="方正仿宋_GBK" w:eastAsia="方正仿宋_GBK" w:hint="eastAsia"/>
                <w:b/>
                <w:sz w:val="24"/>
              </w:rPr>
            </w:pPr>
          </w:p>
        </w:tc>
      </w:tr>
    </w:tbl>
    <w:p w:rsidR="009C4CC4" w:rsidRDefault="009C4CC4" w:rsidP="009C4CC4">
      <w:pPr>
        <w:adjustRightInd w:val="0"/>
        <w:snapToGrid w:val="0"/>
        <w:spacing w:line="360" w:lineRule="auto"/>
        <w:rPr>
          <w:rFonts w:eastAsia="仿宋_GB2312"/>
          <w:sz w:val="32"/>
          <w:szCs w:val="32"/>
        </w:rPr>
      </w:pPr>
    </w:p>
    <w:sectPr w:rsidR="009C4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CC4"/>
    <w:rsid w:val="005B142E"/>
    <w:rsid w:val="00732A91"/>
    <w:rsid w:val="009C4CC4"/>
    <w:rsid w:val="00B33ED2"/>
    <w:rsid w:val="00B8737B"/>
    <w:rsid w:val="00C31300"/>
    <w:rsid w:val="00E6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80249"/>
  <w15:chartTrackingRefBased/>
  <w15:docId w15:val="{2C5FDFC4-92CF-4EF9-A850-04608EBC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C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9C4C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9C4CC4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2026-04-23T02:33:00Z</dcterms:created>
  <dcterms:modified xsi:type="dcterms:W3CDTF">2026-04-23T02:37:00Z</dcterms:modified>
</cp:coreProperties>
</file>